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3686" w14:textId="77777777" w:rsidR="00CB7564" w:rsidRPr="000537CF" w:rsidRDefault="00CB7564" w:rsidP="00CB7564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temelju članka 24. i članka 26. Zakona o predškolskom odgoju i obrazovanju („Narodne novine“ broj 10/1997., 107/2007, 94/2013, 98/2019, 57/2022,101/2023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9035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E02AB">
        <w:rPr>
          <w:rFonts w:ascii="Times New Roman" w:hAnsi="Times New Roman" w:cs="Times New Roman"/>
          <w:kern w:val="0"/>
          <w14:ligatures w14:val="none"/>
        </w:rPr>
        <w:t>145/</w:t>
      </w:r>
      <w:r>
        <w:rPr>
          <w:rFonts w:ascii="Times New Roman" w:hAnsi="Times New Roman" w:cs="Times New Roman"/>
          <w:kern w:val="0"/>
          <w14:ligatures w14:val="none"/>
        </w:rPr>
        <w:t>20</w:t>
      </w:r>
      <w:r w:rsidRPr="000E02AB">
        <w:rPr>
          <w:rFonts w:ascii="Times New Roman" w:hAnsi="Times New Roman" w:cs="Times New Roman"/>
          <w:kern w:val="0"/>
          <w14:ligatures w14:val="none"/>
        </w:rPr>
        <w:t>23</w:t>
      </w:r>
      <w:r>
        <w:rPr>
          <w:rFonts w:ascii="Times New Roman" w:hAnsi="Times New Roman" w:cs="Times New Roman"/>
          <w:kern w:val="0"/>
          <w14:ligatures w14:val="none"/>
        </w:rPr>
        <w:t>, 22/2026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), članka 40. („Službene novine Općine Vrsar-</w:t>
      </w:r>
      <w:proofErr w:type="spellStart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broj 11/22, I Izmjene i dopune Statuta, KLASA: 601-01/22-01/6, URBROJ:2163-40-2/01-24-10), </w:t>
      </w:r>
      <w:r w:rsidRPr="000537C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5. i članka 12. Pravilnika o radu Dječjeg vrtića Tići Vrsar KLASA:601-01/24-01/7, URBROJ: 2163-40-2/01-24-3 od 22.10.2024. Izmjenama i dopunama Pravilnika o radu Dječjeg vrtića Tići Vrsar KLASA: 601-01/24-01/7, URBROJ: 2163-40-2/01-25-6, od 19.12.2025.),  </w:t>
      </w:r>
      <w:r w:rsidRPr="000537C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članka 6. Kolektivnog ugovora za zaposlene u Dječjem vrtiću Tići Vrsar, (SNOVO 13/24, 4/25) i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Odluke Upravnog vijeća Dječjeg vrtića Tići Vrsar, KLASA:</w:t>
      </w:r>
      <w:bookmarkStart w:id="0" w:name="_Hlk123218209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112-01/26-01</w:t>
      </w:r>
      <w:bookmarkEnd w:id="0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URBROJ: 2163-40-2/01-26-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27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.2026. godine, Upravno vijeće Dječjeg vrtića Tići Vrsar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ponavlja</w:t>
      </w:r>
    </w:p>
    <w:p w14:paraId="2E1267BB" w14:textId="77777777" w:rsidR="00CB7564" w:rsidRPr="000537CF" w:rsidRDefault="00CB7564" w:rsidP="00CB7564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223B7E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344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JAVNI NATJEČAJ</w:t>
      </w:r>
    </w:p>
    <w:p w14:paraId="2350F9FC" w14:textId="77777777" w:rsidR="00CB7564" w:rsidRPr="000537CF" w:rsidRDefault="00CB7564" w:rsidP="00CB7564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1"/>
          <w14:ligatures w14:val="none"/>
        </w:rPr>
      </w:pPr>
    </w:p>
    <w:p w14:paraId="74930EA3" w14:textId="77777777" w:rsidR="00CB7564" w:rsidRPr="000537CF" w:rsidRDefault="00CB7564" w:rsidP="00CB7564">
      <w:pPr>
        <w:widowControl w:val="0"/>
        <w:tabs>
          <w:tab w:val="left" w:pos="825"/>
        </w:tabs>
        <w:autoSpaceDE w:val="0"/>
        <w:autoSpaceDN w:val="0"/>
        <w:spacing w:after="0" w:line="266" w:lineRule="auto"/>
        <w:ind w:left="476" w:right="112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</w:p>
    <w:p w14:paraId="48A5781A" w14:textId="77777777" w:rsidR="00CB7564" w:rsidRPr="000537CF" w:rsidRDefault="00CB7564" w:rsidP="00CB7564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66" w:lineRule="auto"/>
        <w:ind w:right="112" w:hanging="360"/>
        <w:jc w:val="both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STRUČNI SURADNIK - PSIHOLOG/INJA – 1 izvršitelj/</w:t>
      </w:r>
      <w:proofErr w:type="spellStart"/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ica</w:t>
      </w:r>
      <w:proofErr w:type="spellEnd"/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-rad na neodređeno vrijeme  s punim radnim vremenom, za rad u Dječjem vrtiću Tići Vrsar i područnom vrtiću Funtana</w:t>
      </w:r>
    </w:p>
    <w:p w14:paraId="0EFD6513" w14:textId="77777777" w:rsidR="00CB7564" w:rsidRPr="000537CF" w:rsidRDefault="00CB7564" w:rsidP="00CB7564">
      <w:pPr>
        <w:widowControl w:val="0"/>
        <w:tabs>
          <w:tab w:val="left" w:pos="836"/>
        </w:tabs>
        <w:autoSpaceDE w:val="0"/>
        <w:autoSpaceDN w:val="0"/>
        <w:spacing w:after="0" w:line="264" w:lineRule="auto"/>
        <w:ind w:left="476" w:right="115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</w:p>
    <w:p w14:paraId="2A1B4566" w14:textId="77777777" w:rsidR="00CB7564" w:rsidRPr="000537CF" w:rsidRDefault="00CB7564" w:rsidP="00CB756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</w:pPr>
    </w:p>
    <w:p w14:paraId="73421612" w14:textId="77777777" w:rsidR="00CB7564" w:rsidRPr="000537CF" w:rsidRDefault="00CB7564" w:rsidP="00CB7564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UVJETI:</w:t>
      </w:r>
    </w:p>
    <w:p w14:paraId="49559D56" w14:textId="77777777" w:rsidR="00CB7564" w:rsidRPr="000537CF" w:rsidRDefault="00CB7564" w:rsidP="00CB756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7481BC30" w14:textId="77777777" w:rsidR="00CB7564" w:rsidRPr="000537CF" w:rsidRDefault="00CB7564" w:rsidP="00CB7564">
      <w:pPr>
        <w:spacing w:line="259" w:lineRule="auto"/>
        <w:ind w:firstLine="708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zasnovati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 kandidatima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ispunjavaju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uvjete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24.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25. i članka 28. Zakona o predškolskom odgoju i obrazovanju („Narodne novine“ broj 10/97., 107/07., 94/13., 98/19., 57/22., 101/23., 145/23.) i </w:t>
      </w:r>
      <w:r w:rsidRPr="000537CF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 3. Pravilnika o odgovarajućoj vrsti i razini obrazovanja odgojno-obrazovnih i ostalih radnika u dječjem vrtiću, ustanovama te drugim pravnim i fizičkim osobama koje provode programe ranog i predškolskog odgoja i obrazovanja („Narodne novine“ 145/2024).</w:t>
      </w:r>
      <w:r w:rsidRPr="000537C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301D7660" w14:textId="77777777" w:rsidR="00CB7564" w:rsidRPr="000537CF" w:rsidRDefault="00CB7564" w:rsidP="00CB7564">
      <w:pPr>
        <w:spacing w:line="252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52FAF1" w14:textId="77777777" w:rsidR="00CB7564" w:rsidRPr="000537CF" w:rsidRDefault="00CB7564" w:rsidP="00CB7564">
      <w:pPr>
        <w:spacing w:line="252" w:lineRule="auto"/>
        <w:ind w:firstLine="708"/>
        <w:rPr>
          <w:rFonts w:ascii="Times New Roman" w:hAnsi="Times New Roman" w:cs="Times New Roman"/>
          <w:kern w:val="0"/>
          <w14:ligatures w14:val="none"/>
        </w:rPr>
      </w:pPr>
      <w:r w:rsidRPr="000537CF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Na natječaj se mogu javiti osobe koje ispunjavaju propisane uvjete iz članka 3. </w:t>
      </w:r>
      <w:r w:rsidRPr="000537CF">
        <w:rPr>
          <w:rFonts w:ascii="Times New Roman" w:hAnsi="Times New Roman" w:cs="Times New Roman"/>
          <w:kern w:val="0"/>
          <w14:ligatures w14:val="none"/>
        </w:rPr>
        <w:t xml:space="preserve">Pravilnika o odgovarajućoj vrsti i razini obrazovanja odgojno-obrazovnih i ostalih radnika u dječjem vrtiću, ustanovama te drugim pravnim i fizičkim osobama koje provode programe ranog i predškolskog odgoja i obrazovanja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(„Narodne novine“ </w:t>
      </w:r>
      <w:r w:rsidRPr="000537CF">
        <w:rPr>
          <w:rFonts w:ascii="Times New Roman" w:hAnsi="Times New Roman" w:cs="Times New Roman"/>
          <w:kern w:val="0"/>
          <w14:ligatures w14:val="none"/>
        </w:rPr>
        <w:t>145/2024) i to:</w:t>
      </w:r>
    </w:p>
    <w:p w14:paraId="0B71E6FD" w14:textId="77777777" w:rsidR="00CB7564" w:rsidRPr="000537CF" w:rsidRDefault="00CB7564" w:rsidP="00CB75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Studij: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 xml:space="preserve">psihologija </w:t>
      </w:r>
    </w:p>
    <w:p w14:paraId="2BB74011" w14:textId="77777777" w:rsidR="00CB7564" w:rsidRPr="000537CF" w:rsidRDefault="00CB7564" w:rsidP="00CB75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Vrsta i razina studija 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>Sveučilišni diplomski studij</w:t>
      </w:r>
    </w:p>
    <w:p w14:paraId="3021A2F2" w14:textId="77777777" w:rsidR="00CB7564" w:rsidRPr="000537CF" w:rsidRDefault="00CB7564" w:rsidP="00CB75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Stečeni akademski naziv: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>Sveučilišni/a magistar/magistra psihologije</w:t>
      </w:r>
    </w:p>
    <w:p w14:paraId="1574DE6E" w14:textId="77777777" w:rsidR="00CB7564" w:rsidRPr="000537CF" w:rsidRDefault="00CB7564" w:rsidP="00CB75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>zdravstvena sposobnost za obavljanje poslova</w:t>
      </w:r>
    </w:p>
    <w:p w14:paraId="3F85E47F" w14:textId="77777777" w:rsidR="00CB7564" w:rsidRPr="000537CF" w:rsidRDefault="00CB7564" w:rsidP="00CB75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>da nije pravomoćno osuđivan/a za kaznena djela iz članka 25. Zakona o predškolskom odgoju i obrazovanju</w:t>
      </w:r>
    </w:p>
    <w:p w14:paraId="0E9BC15E" w14:textId="77777777" w:rsidR="00CB7564" w:rsidRPr="000537CF" w:rsidRDefault="00CB7564" w:rsidP="00CB7564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</w:p>
    <w:p w14:paraId="0855F5D7" w14:textId="77777777" w:rsidR="00CB7564" w:rsidRPr="000537CF" w:rsidRDefault="00CB7564" w:rsidP="00CB7564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Izrazi koji se koriste u ovom Natječaju, a imaju rodno značenje, koriste se neutralno i odnose se jednako na muški i ženski rod.</w:t>
      </w:r>
    </w:p>
    <w:p w14:paraId="64C4DF8B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C0B84D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6B55E3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 ostvaruju kandidati koji ispunjavaju sljedeće uvjete:</w:t>
      </w:r>
    </w:p>
    <w:p w14:paraId="63CABF4D" w14:textId="77777777" w:rsidR="00CB7564" w:rsidRPr="000537CF" w:rsidRDefault="00CB7564" w:rsidP="00CB7564">
      <w:pPr>
        <w:widowControl w:val="0"/>
        <w:numPr>
          <w:ilvl w:val="1"/>
          <w:numId w:val="2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koji ispunjavaju uvjete iz članka 102. Zakon o hrvatskim braniteljima iz </w:t>
      </w:r>
    </w:p>
    <w:p w14:paraId="7419E501" w14:textId="77777777" w:rsidR="00CB7564" w:rsidRPr="000537CF" w:rsidRDefault="00CB7564" w:rsidP="00CB7564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Domovinskog rata i članovima njihovih obitelji („Narodne novine“ broj 121/17., 98/19., 84/21., 156/23.)</w:t>
      </w:r>
    </w:p>
    <w:p w14:paraId="2073571E" w14:textId="77777777" w:rsidR="00CB7564" w:rsidRPr="000537CF" w:rsidRDefault="00CB7564" w:rsidP="00CB7564">
      <w:pPr>
        <w:autoSpaceDN w:val="0"/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1E834" w14:textId="77777777" w:rsidR="00CB7564" w:rsidRPr="000537CF" w:rsidRDefault="00CB7564" w:rsidP="00CB756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Uz </w:t>
      </w:r>
      <w:r w:rsidRPr="000537C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vlastoručno potpisanu prijavu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natječaj kandidat mora priložiti sljedeće dokumente:</w:t>
      </w:r>
    </w:p>
    <w:p w14:paraId="0C95BF40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životopis,</w:t>
      </w:r>
    </w:p>
    <w:p w14:paraId="67D6C21B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presliku dokaza o završenoj stručnoj spremi,</w:t>
      </w:r>
    </w:p>
    <w:p w14:paraId="34E16711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državljanstvu,</w:t>
      </w:r>
    </w:p>
    <w:p w14:paraId="463BC82C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radnom stažu (elektronički zapis iz evidencije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HZMO-a)</w:t>
      </w:r>
    </w:p>
    <w:p w14:paraId="7E7B2762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kazneni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55A2CDEA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prekršajni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61C278D3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potvrda nadležnog Centra za socijalnu skrb sukladno članku 25. stavka 10. Zakona o predškolskom odgoju i obrazovanju („Narodne novine“ broj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10/97., 107/07., 94/13., 98/19., 57/22., 101/23., 145/23.),</w:t>
      </w:r>
    </w:p>
    <w:p w14:paraId="7CA2294A" w14:textId="77777777" w:rsidR="00CB7564" w:rsidRPr="000537CF" w:rsidRDefault="00CB7564" w:rsidP="00CB7564">
      <w:pPr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zdravstvenoj sposobnosti (izabrani kandidat je dužan dostaviti prije sklapanja ugovora o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radu).</w:t>
      </w:r>
    </w:p>
    <w:p w14:paraId="7416F8A3" w14:textId="77777777" w:rsidR="00CB7564" w:rsidRPr="000537CF" w:rsidRDefault="00CB7564" w:rsidP="00CB7564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4D6FB0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ostvaruje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zakonu,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dužan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 prijavi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pozvati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 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ostale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kandidate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samo pod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jednakim uvjetima. Kandidat koji ostvaruje pravo prednosti pri zapošljavanju dužan je uz prijavu na natječaj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priložiti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svu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propisanu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kao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rješenje ili potvrdu o priznatom statusu, potvrdu o nezaposlenosti Hrvatskog zavoda zapošljavanje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izdanom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kojeg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vidljivo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 prestao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kod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prethodnog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poslodavca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(rješenje,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odluka,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obavijest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osim dokaza o ispunjavanju uvjeta iz natječaja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priložiti i sve potrebne dokaze iz članka 103. citiranog Zakona navedene na internetskoj stranici Ministarstva hrvatskih branitelja Republike Hrvatske </w:t>
      </w:r>
      <w:hyperlink r:id="rId5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https://branitelji.gov.hr/zaposljavanje-843/843</w:t>
        </w:r>
      </w:hyperlink>
      <w:r w:rsidRPr="000537CF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poveznici:</w:t>
      </w:r>
    </w:p>
    <w:p w14:paraId="25C29120" w14:textId="77777777" w:rsidR="00CB7564" w:rsidRPr="000537CF" w:rsidRDefault="00CB7564" w:rsidP="00CB7564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463877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https://branitelji.gov.hr/UserDocsImages//dokumenti/Nikola//popis%20dokaza%20za%20ostv</w:t>
        </w:r>
      </w:hyperlink>
      <w:r w:rsidRPr="000537CF">
        <w:rPr>
          <w:rFonts w:ascii="Times New Roman" w:eastAsia="Times New Roman" w:hAnsi="Times New Roman" w:cs="Times New Roman"/>
          <w:color w:val="0462C1"/>
          <w:spacing w:val="-2"/>
          <w:kern w:val="0"/>
          <w14:ligatures w14:val="none"/>
        </w:rPr>
        <w:t xml:space="preserve"> </w:t>
      </w:r>
      <w:hyperlink r:id="rId7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arivanje%20prava%20prednosti%20pri%20zapo%C5%A1ljavanju-</w:t>
        </w:r>
      </w:hyperlink>
    </w:p>
    <w:p w14:paraId="04F0FDC8" w14:textId="77777777" w:rsidR="00CB7564" w:rsidRPr="000537CF" w:rsidRDefault="00CB7564" w:rsidP="00CB7564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%20ZOHBDR%202021.pdf</w:t>
        </w:r>
      </w:hyperlink>
    </w:p>
    <w:p w14:paraId="2C449F40" w14:textId="77777777" w:rsidR="00CB7564" w:rsidRPr="000537CF" w:rsidRDefault="00CB7564" w:rsidP="00CB7564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E1990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dokaze o ispunjavanju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traženih uvjeta, kao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dokaz o invaliditetu.</w:t>
      </w:r>
    </w:p>
    <w:p w14:paraId="4F4795CF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B00A4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Kandidat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članku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48.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stavak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do</w:t>
      </w:r>
    </w:p>
    <w:p w14:paraId="40645045" w14:textId="77777777" w:rsidR="00CB7564" w:rsidRPr="000537CF" w:rsidRDefault="00CB7564" w:rsidP="00CB7564">
      <w:pPr>
        <w:widowControl w:val="0"/>
        <w:autoSpaceDE w:val="0"/>
        <w:autoSpaceDN w:val="0"/>
        <w:spacing w:before="2" w:after="0" w:line="240" w:lineRule="auto"/>
        <w:ind w:right="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civilnim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stradalnicima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Domovinskog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rata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(„Narodne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broj: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84/21)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dužan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uz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prijavu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natječaj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priložiti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svu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propisanu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dokumentaciju,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odnosno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dokaze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ispunjavanju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traženih uvjeta sukladno članku 49. citiranog Zakona. Poveznica na internetsku stranicu Ministarstva hrvatskih branitelja Republike Hrvatske: </w:t>
      </w:r>
      <w:hyperlink r:id="rId9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https://branitelji.gov.hr/zaposljavanje-</w:t>
        </w:r>
      </w:hyperlink>
      <w:r w:rsidRPr="000537CF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hyperlink r:id="rId10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843/843</w:t>
        </w:r>
      </w:hyperlink>
      <w:r w:rsidRPr="000537C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dodatne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informacije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dokazima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potrebni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 zapošljavanju,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potražiti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slijedećoj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poveznici:</w:t>
      </w:r>
    </w:p>
    <w:p w14:paraId="636845D9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C8D6B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https://branitelji.gov.hr/UserDocsImages/dokumenti/Nikola/popis%20dokaza%20za%20ostva</w:t>
        </w:r>
      </w:hyperlink>
      <w:r w:rsidRPr="000537CF">
        <w:rPr>
          <w:rFonts w:ascii="Times New Roman" w:eastAsia="Times New Roman" w:hAnsi="Times New Roman" w:cs="Times New Roman"/>
          <w:color w:val="0000FF"/>
          <w:spacing w:val="-2"/>
          <w:kern w:val="0"/>
          <w14:ligatures w14:val="none"/>
        </w:rPr>
        <w:t xml:space="preserve"> </w:t>
      </w:r>
      <w:hyperlink r:id="rId12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rivanje%20prava%20prednosti%20pri%20zapo%C5%A1ljavanju-</w:t>
        </w:r>
      </w:hyperlink>
    </w:p>
    <w:p w14:paraId="3DDA17D0" w14:textId="77777777" w:rsidR="00CB7564" w:rsidRPr="000537CF" w:rsidRDefault="00CB7564" w:rsidP="00CB756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%20Zakon%20o%20civilnim%20stradalnicima%20iz%20DR.pdf</w:t>
        </w:r>
      </w:hyperlink>
    </w:p>
    <w:p w14:paraId="72D06D83" w14:textId="77777777" w:rsidR="00CB7564" w:rsidRPr="000537CF" w:rsidRDefault="00CB7564" w:rsidP="00CB7564">
      <w:pPr>
        <w:widowControl w:val="0"/>
        <w:autoSpaceDE w:val="0"/>
        <w:autoSpaceDN w:val="0"/>
        <w:spacing w:before="251" w:after="0" w:line="240" w:lineRule="auto"/>
        <w:ind w:right="2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u skladu sa Zakonom o zaštiti vojnih i civilnih invalida rata („Narodne novine“ broj 33/92, 57/92, 77/92, 27/93, 58/93, 2/94, 76/94,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108/95, 108/96,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82/01,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103/03, 148/13,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98/19), uz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 dužan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je, osim dokaza o ispunjavanju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traženih uvjeta, priložiti i rješenje, odnosno potvrdu iz koje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vidljivo spomenuto pravo, te dokaz o tome na koji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način je prestao radni odnos.</w:t>
      </w:r>
    </w:p>
    <w:p w14:paraId="41062A75" w14:textId="77777777" w:rsidR="00CB7564" w:rsidRPr="000537CF" w:rsidRDefault="00CB7564" w:rsidP="00CB756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97ABB0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Prijavom na natječaj kandidati daju izričitu privolu za prikupljanje, korištenje i obradu svih osobnih podataka, isključivo u svrhu provođenja natječajnog postupka, sve sukladno odredbama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Uredbe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(EU)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2016/679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Europskog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parlamenta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Vijeća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27.travnja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2018.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godine o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zaštiti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pojedinaca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svezi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obradom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slobodnog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kretanja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takvih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 kao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ostalim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uređuju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područje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smatra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 prijava 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priloženi dokumenti dostavljeni slobodnom voljom kandidata.</w:t>
      </w:r>
    </w:p>
    <w:p w14:paraId="69A248F7" w14:textId="77777777" w:rsidR="00CB7564" w:rsidRPr="000537CF" w:rsidRDefault="00CB7564" w:rsidP="00CB7564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61741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Poslodavac zadržava pravo poništenja natječaja bez dodatnog obrazloženja.</w:t>
      </w:r>
    </w:p>
    <w:p w14:paraId="5D46E530" w14:textId="77777777" w:rsidR="00CB7564" w:rsidRPr="000537CF" w:rsidRDefault="00CB7564" w:rsidP="00CB75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354B5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5D65574E" w14:textId="77777777" w:rsidR="00CB7564" w:rsidRPr="000537CF" w:rsidRDefault="00CB7564" w:rsidP="00CB7564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Rok za podnošenje prijava na natječaj iznosi </w:t>
      </w: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osam (8)  dana od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dana objave natječaja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D323FB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180317" w14:textId="77777777" w:rsidR="00CB7564" w:rsidRPr="000537CF" w:rsidRDefault="00CB7564" w:rsidP="00CB7564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rezultatima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provedenog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obaviješteni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roku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45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dana isteka roka za podnošenje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prijave.</w:t>
      </w:r>
    </w:p>
    <w:p w14:paraId="023B57F6" w14:textId="77777777" w:rsidR="00CB7564" w:rsidRPr="000537CF" w:rsidRDefault="00CB7564" w:rsidP="00CB7564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Odluku o odabiru kandidata za zasnivanje radnog odnosa donosi Upravno vijeće Dječjeg vrtića Tići Vrsar</w:t>
      </w:r>
      <w:r w:rsidRPr="000537C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prijedlog ravnatelja, a bit će objavljena na oglasnoj ploči Dječjeg vrtića Tići Vrsar i mrežnim stranicama Dječjeg vrtića Tići.</w:t>
      </w:r>
    </w:p>
    <w:p w14:paraId="39AA1A3C" w14:textId="77777777" w:rsidR="00CB7564" w:rsidRPr="000537CF" w:rsidRDefault="00CB7564" w:rsidP="00CB7564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Ugovor o radu sklapa se uz probni rad u trajanju od tri mjeseca.</w:t>
      </w:r>
    </w:p>
    <w:p w14:paraId="4DBD4D89" w14:textId="77777777" w:rsidR="00CB7564" w:rsidRPr="000537CF" w:rsidRDefault="00CB7564" w:rsidP="00CB756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545429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 će biti objavljen na oglasnoj ploči, mrežnoj stranici Dječjeg vrtića Tići Vrsar i oglasnim pločama Hrvatskog zavoda za zapošljavanje.</w:t>
      </w:r>
    </w:p>
    <w:p w14:paraId="282DAF78" w14:textId="77777777" w:rsidR="00CB7564" w:rsidRPr="000537CF" w:rsidRDefault="00CB7564" w:rsidP="00CB7564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Predajom prijave na natječaj smatra se da je kandidat koji bude izabran na natječaju dao suglasnost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njegovi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podaci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(ime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prezime)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objave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Odluci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odabiru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kandidata za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zasnivanje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radnog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odnosa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objaviti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oglasnoj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ploči i mrežnim stranicama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Dječjeg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vrtića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Tići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Vrsar.</w:t>
      </w:r>
    </w:p>
    <w:p w14:paraId="7BB14AC2" w14:textId="77777777" w:rsidR="00CB7564" w:rsidRPr="000537CF" w:rsidRDefault="00CB7564" w:rsidP="00CB756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37CF">
        <w:rPr>
          <w:rFonts w:ascii="Times New Roman" w:eastAsia="Calibri" w:hAnsi="Times New Roman" w:cs="Times New Roman"/>
          <w:kern w:val="0"/>
          <w14:ligatures w14:val="none"/>
        </w:rPr>
        <w:t>Prijave s dokazima o ispunjavanju uvjeta dostaviti isključivo poštom na adresu:</w:t>
      </w:r>
    </w:p>
    <w:p w14:paraId="5B8DEF35" w14:textId="77777777" w:rsidR="00CB7564" w:rsidRPr="000537CF" w:rsidRDefault="00CB7564" w:rsidP="00CB7564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EB279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Dječji vrtić Tići Vrsar</w:t>
      </w:r>
    </w:p>
    <w:p w14:paraId="07B1AD38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Aldo </w:t>
      </w:r>
      <w:proofErr w:type="spellStart"/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Negri</w:t>
      </w:r>
      <w:proofErr w:type="spellEnd"/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46</w:t>
      </w:r>
    </w:p>
    <w:p w14:paraId="464EE821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52450 Vrsar</w:t>
      </w:r>
    </w:p>
    <w:p w14:paraId="5C2C08F6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naznakom NE OTVARAJ “ NATJEČAJ-PSIHOLOG/INJA“.</w:t>
      </w:r>
    </w:p>
    <w:p w14:paraId="2060B071" w14:textId="77777777" w:rsidR="00CB7564" w:rsidRPr="000537CF" w:rsidRDefault="00CB7564" w:rsidP="00CB7564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5DA82E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C09D156" w14:textId="77777777" w:rsidR="00CB7564" w:rsidRPr="000537CF" w:rsidRDefault="00CB7564" w:rsidP="00CB756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1FB0CE46" w14:textId="77777777" w:rsidR="00CB7564" w:rsidRPr="000537CF" w:rsidRDefault="00CB7564" w:rsidP="00CB7564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KLASA: 112-01/26-01/7</w:t>
      </w:r>
    </w:p>
    <w:p w14:paraId="5CE61AFC" w14:textId="77777777" w:rsidR="00CB7564" w:rsidRPr="000537CF" w:rsidRDefault="00CB7564" w:rsidP="00CB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URBROJ: 2163-40-2/01-2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</w:p>
    <w:p w14:paraId="02A6214C" w14:textId="77777777" w:rsidR="00CB7564" w:rsidRPr="000537CF" w:rsidRDefault="00CB7564" w:rsidP="00CB7564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Vrsar –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.2026.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A581BBA" w14:textId="77777777" w:rsidR="00CB7564" w:rsidRPr="000537CF" w:rsidRDefault="00CB7564" w:rsidP="00CB7564">
      <w:pPr>
        <w:spacing w:line="259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537C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PREDSJEDNICA UPRAVNOG VIJEĆA </w:t>
      </w:r>
    </w:p>
    <w:p w14:paraId="612C9479" w14:textId="1B62696D" w:rsidR="00CB7564" w:rsidRDefault="00CB7564" w:rsidP="00CB7564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537C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</w:t>
      </w:r>
      <w:r w:rsidR="00F2620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</w:t>
      </w:r>
      <w:r w:rsidRPr="000537CF">
        <w:rPr>
          <w:rFonts w:ascii="Times New Roman" w:hAnsi="Times New Roman" w:cs="Times New Roman"/>
          <w:kern w:val="0"/>
          <w:sz w:val="22"/>
          <w:szCs w:val="22"/>
          <w14:ligatures w14:val="none"/>
        </w:rPr>
        <w:t>Roberta Klaić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, v.r.</w:t>
      </w:r>
    </w:p>
    <w:p w14:paraId="0648D800" w14:textId="77777777" w:rsidR="00CB7564" w:rsidRPr="000537CF" w:rsidRDefault="00CB7564" w:rsidP="00CB7564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3933D03" w14:textId="77777777" w:rsidR="00CB7564" w:rsidRDefault="00CB7564" w:rsidP="00CB7564"/>
    <w:p w14:paraId="650CA49B" w14:textId="77777777" w:rsidR="00320A88" w:rsidRDefault="00320A88"/>
    <w:sectPr w:rsidR="00320A88" w:rsidSect="00F26209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448"/>
    <w:multiLevelType w:val="hybridMultilevel"/>
    <w:tmpl w:val="A4503174"/>
    <w:lvl w:ilvl="0" w:tplc="972E2B60">
      <w:numFmt w:val="bullet"/>
      <w:lvlText w:val="-"/>
      <w:lvlJc w:val="left"/>
      <w:pPr>
        <w:ind w:left="836" w:hanging="348"/>
      </w:pPr>
      <w:rPr>
        <w:rFonts w:ascii="Carlito" w:eastAsia="Carlito" w:hAnsi="Carlito" w:cs="Carlito" w:hint="default"/>
        <w:spacing w:val="-4"/>
        <w:w w:val="99"/>
        <w:sz w:val="24"/>
        <w:szCs w:val="24"/>
        <w:lang w:val="hr-HR" w:eastAsia="en-US" w:bidi="ar-SA"/>
      </w:rPr>
    </w:lvl>
    <w:lvl w:ilvl="1" w:tplc="5282B25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B340BB4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66346B3A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2368BF76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CC10233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1D4C2B8E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3DE02376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AA6099C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2" w15:restartNumberingAfterBreak="0">
    <w:nsid w:val="5D59751E"/>
    <w:multiLevelType w:val="hybridMultilevel"/>
    <w:tmpl w:val="A232ED16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3" w15:restartNumberingAfterBreak="0">
    <w:nsid w:val="76BF3DD6"/>
    <w:multiLevelType w:val="hybridMultilevel"/>
    <w:tmpl w:val="18A25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3946">
    <w:abstractNumId w:val="0"/>
  </w:num>
  <w:num w:numId="2" w16cid:durableId="129397570">
    <w:abstractNumId w:val="1"/>
  </w:num>
  <w:num w:numId="3" w16cid:durableId="61785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527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64"/>
    <w:rsid w:val="00297141"/>
    <w:rsid w:val="00320A88"/>
    <w:rsid w:val="00375211"/>
    <w:rsid w:val="00471CFB"/>
    <w:rsid w:val="00835DE3"/>
    <w:rsid w:val="0097042B"/>
    <w:rsid w:val="00A279F9"/>
    <w:rsid w:val="00AD1909"/>
    <w:rsid w:val="00AF46F7"/>
    <w:rsid w:val="00B61971"/>
    <w:rsid w:val="00CB7564"/>
    <w:rsid w:val="00F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849F"/>
  <w15:chartTrackingRefBased/>
  <w15:docId w15:val="{F7F99931-2072-4F06-AF78-07D5A67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64"/>
  </w:style>
  <w:style w:type="paragraph" w:styleId="Naslov1">
    <w:name w:val="heading 1"/>
    <w:basedOn w:val="Normal"/>
    <w:next w:val="Normal"/>
    <w:link w:val="Naslov1Char"/>
    <w:uiPriority w:val="9"/>
    <w:qFormat/>
    <w:rsid w:val="00CB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7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7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7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7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75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75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75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75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75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75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75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75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75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7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75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7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4</cp:revision>
  <cp:lastPrinted>2026-03-30T09:38:00Z</cp:lastPrinted>
  <dcterms:created xsi:type="dcterms:W3CDTF">2026-03-30T08:51:00Z</dcterms:created>
  <dcterms:modified xsi:type="dcterms:W3CDTF">2026-03-30T10:35:00Z</dcterms:modified>
</cp:coreProperties>
</file>