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7BC2" w14:textId="77777777" w:rsidR="00A969CA" w:rsidRDefault="00A969CA" w:rsidP="00A969CA">
      <w:pPr>
        <w:widowControl w:val="0"/>
        <w:tabs>
          <w:tab w:val="left" w:pos="426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Na temelju članka 24. i članka 26. Zakona o predškolskom odgoju i obrazovanju („Narodne novine“ broj 10/1997., 107/2007, 94/2013, 98/2019, 57/2022),101/2023), članka 40. („Službene novine Općine Vrsar-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Orsera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broj 11/22, I Izmjene i dopune Statuta, KLASA: 601-01/22-01/6, URBROJ:2163-40-2/01-24-10),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 i članka 12. Pravilnika o radu Dječjeg vrtića Tići Vrsar KLASA:601-01/24-01/7, URBROJ: 2163-40-2/01-24-3 od 22.10.2024. Izmjenama i dopunama Pravilnika o radu Dječjeg vrtića Tići Vrsar KLASA: 601-01/24-01/7, URBROJ: 2163-40-2/01-25-6, od 19.12.2025.)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članka 6. Kolektivnog ugovora za zaposlene u Dječjem vrtiću Tići Vrsar, (SNOVO 13/24, 4/25) i </w:t>
      </w:r>
      <w:r>
        <w:rPr>
          <w:rFonts w:ascii="Times New Roman" w:eastAsia="Times New Roman" w:hAnsi="Times New Roman" w:cs="Times New Roman"/>
          <w:sz w:val="24"/>
          <w:szCs w:val="24"/>
        </w:rPr>
        <w:t>Odluke Upravnog vijeća Dječjeg vrtića Tići Vrsar, KLASA:</w:t>
      </w:r>
      <w:bookmarkStart w:id="0" w:name="_Hlk123218209"/>
      <w:r>
        <w:rPr>
          <w:rFonts w:ascii="Times New Roman" w:eastAsia="Times New Roman" w:hAnsi="Times New Roman" w:cs="Times New Roman"/>
          <w:sz w:val="24"/>
          <w:szCs w:val="24"/>
        </w:rPr>
        <w:t>112-01/26-01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/10, URBROJ: 2163-40-2/01-26-1 od 24.02.2026. godine, Upravno vijeće Dječjeg vrtića Tići Vrsar objavljuje </w:t>
      </w:r>
    </w:p>
    <w:p w14:paraId="1BEBA38F" w14:textId="77777777" w:rsidR="00A969CA" w:rsidRDefault="00A969CA" w:rsidP="00A969CA">
      <w:pPr>
        <w:widowControl w:val="0"/>
        <w:tabs>
          <w:tab w:val="left" w:pos="426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E75DF" w14:textId="77777777" w:rsidR="00A969CA" w:rsidRDefault="00A969CA" w:rsidP="00A969CA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NATJEČAJ</w:t>
      </w:r>
    </w:p>
    <w:p w14:paraId="0C2CCC73" w14:textId="77777777" w:rsidR="00A969CA" w:rsidRDefault="00A969CA" w:rsidP="00A969CA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AC027D" w14:textId="77777777" w:rsidR="00A969CA" w:rsidRDefault="00A969CA" w:rsidP="00A969CA">
      <w:pPr>
        <w:widowControl w:val="0"/>
        <w:numPr>
          <w:ilvl w:val="1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ODGOJITELJ/ICA- 2  izvršitelja/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 određeno, puno radno vrijeme, do povratka privremeno odsutnih radnica,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za rad u Dječjem vrtiću Tići Vrsar i Područnom vrtiću Funtana.</w:t>
      </w:r>
    </w:p>
    <w:p w14:paraId="3AE83D6B" w14:textId="77777777" w:rsidR="00A969CA" w:rsidRDefault="00A969CA" w:rsidP="00A969C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88FAB3" w14:textId="77777777" w:rsidR="00A969CA" w:rsidRDefault="00A969CA" w:rsidP="00A969C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4069425" w14:textId="77777777" w:rsidR="00A969CA" w:rsidRDefault="00A969CA" w:rsidP="00A969CA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UVJETI:</w:t>
      </w:r>
    </w:p>
    <w:p w14:paraId="3B6E37AB" w14:textId="77777777" w:rsidR="00A969CA" w:rsidRDefault="00A969CA" w:rsidP="00A969C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5A6813" w14:textId="77777777" w:rsidR="00A969CA" w:rsidRDefault="00A969CA" w:rsidP="00A969CA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zasnovati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kandidatima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ispunjavaju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uvjete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članka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25. i članka 28. Zakona o predškolskom odgoju i obrazovanju („Narodne novine“ broj 10/97., 107/07., 94/13., 98/19., 57/22., 101/23., 145/23.),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članka 2. Pravilnika o odgovarajućoj vrsti i razini obrazovanja odgojno-obrazovnih i ostalih radnika u dječjem vrtiću, ustanovama te drugim pravnim i fizičkim osobama koje provode programe ranog i predškolskog odgoja i obrazovanja („Narodne novine“ broj 145/2024)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D576949" w14:textId="77777777" w:rsidR="00A969CA" w:rsidRDefault="00A969CA" w:rsidP="00A969C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natječaj se mogu javiti osobe koje ispunjavaju propisane uvjete iz članka 2. </w:t>
      </w:r>
      <w:r>
        <w:rPr>
          <w:rFonts w:ascii="Times New Roman" w:hAnsi="Times New Roman" w:cs="Times New Roman"/>
          <w:sz w:val="24"/>
          <w:szCs w:val="24"/>
        </w:rPr>
        <w:t>Pravilnika o odgovarajućoj vrsti i razini obrazovanja odgojno-obrazovnih i ostalih radnika u dječjem vrtiću, ustanovama te drugim pravnim i fizičkim osobama koje provode programe ranog i predškolskog odgoja i obrazovanja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„Narodne novine“ </w:t>
      </w:r>
      <w:r>
        <w:rPr>
          <w:rFonts w:ascii="Times New Roman" w:hAnsi="Times New Roman" w:cs="Times New Roman"/>
          <w:sz w:val="24"/>
          <w:szCs w:val="24"/>
        </w:rPr>
        <w:t xml:space="preserve"> 145/2024) i to:</w:t>
      </w:r>
    </w:p>
    <w:p w14:paraId="5D6EDAD4" w14:textId="77777777" w:rsidR="00A969CA" w:rsidRDefault="00A969CA" w:rsidP="00A96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 Rani i predškolski odgoj i obrazovanje </w:t>
      </w:r>
    </w:p>
    <w:p w14:paraId="00CDD188" w14:textId="77777777" w:rsidR="00A969CA" w:rsidRDefault="00A969CA" w:rsidP="00A96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i razina studija:</w:t>
      </w:r>
    </w:p>
    <w:p w14:paraId="72EC1210" w14:textId="77777777" w:rsidR="00A969CA" w:rsidRDefault="00A969CA" w:rsidP="00A969C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studij,</w:t>
      </w:r>
    </w:p>
    <w:p w14:paraId="657DF0D7" w14:textId="77777777" w:rsidR="00A969CA" w:rsidRDefault="00A969CA" w:rsidP="00A969C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prijediplomski studij</w:t>
      </w:r>
    </w:p>
    <w:p w14:paraId="2B8D453E" w14:textId="77777777" w:rsidR="00A969CA" w:rsidRDefault="00A969CA" w:rsidP="00A969C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prijediplomski studij</w:t>
      </w:r>
    </w:p>
    <w:p w14:paraId="65A62CE5" w14:textId="77777777" w:rsidR="00A969CA" w:rsidRDefault="00A969CA" w:rsidP="00A96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Stečeni akademski naziv: </w:t>
      </w:r>
    </w:p>
    <w:p w14:paraId="33153112" w14:textId="77777777" w:rsidR="00A969CA" w:rsidRDefault="00A969CA" w:rsidP="00A969C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Sveučilišni/a magistar/magistra ranog i predškolskog odgoja i obrazovanja, </w:t>
      </w:r>
    </w:p>
    <w:p w14:paraId="4F085E3F" w14:textId="77777777" w:rsidR="00A969CA" w:rsidRDefault="00A969CA" w:rsidP="00A969C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Sveučilišni/a prvostupnik/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ranog i predškolskog odgoja i obrazovanja,</w:t>
      </w:r>
    </w:p>
    <w:p w14:paraId="0F148782" w14:textId="77777777" w:rsidR="00A969CA" w:rsidRDefault="00A969CA" w:rsidP="00A969C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Prvostupnik/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ranog i predškolskog odgoja i obrazovanja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9F39EE" w14:textId="77777777" w:rsidR="00A969CA" w:rsidRDefault="00A969CA" w:rsidP="00A969CA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nije pravomoćno osuđen/a za djela iz članka 25. Zakona o predškolskom odgoju i obrazovanju,</w:t>
      </w:r>
    </w:p>
    <w:p w14:paraId="747E1FAC" w14:textId="77777777" w:rsidR="00A969CA" w:rsidRDefault="00A969CA" w:rsidP="00A969CA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je zdravstveno sposobna za obavljanje poslova radnog mjesta</w:t>
      </w:r>
    </w:p>
    <w:p w14:paraId="2591FCE0" w14:textId="77777777" w:rsidR="00A969CA" w:rsidRDefault="00A969CA" w:rsidP="00A969CA">
      <w:pPr>
        <w:widowControl w:val="0"/>
        <w:autoSpaceDE w:val="0"/>
        <w:autoSpaceDN w:val="0"/>
        <w:spacing w:before="199" w:after="0" w:line="276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Izrazi koji se koriste u ovom Natječaju, a imaju rodno značenje, koriste se neutralno 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odnose se jednako na muški i ženski rod.</w:t>
      </w:r>
      <w:bookmarkStart w:id="1" w:name="_Hlk77937540"/>
    </w:p>
    <w:p w14:paraId="6C9EECB9" w14:textId="77777777" w:rsidR="00A969CA" w:rsidRDefault="00A969CA" w:rsidP="00A969CA">
      <w:pPr>
        <w:widowControl w:val="0"/>
        <w:tabs>
          <w:tab w:val="left" w:pos="1185"/>
        </w:tabs>
        <w:autoSpaceDE w:val="0"/>
        <w:autoSpaceDN w:val="0"/>
        <w:spacing w:after="0" w:line="240" w:lineRule="auto"/>
        <w:ind w:left="1184" w:right="114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7EC5CC2" w14:textId="77777777" w:rsidR="00A969CA" w:rsidRDefault="00A969CA" w:rsidP="00A969CA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Ako se na natječaj ne javi osoba koja ispunjava uvjete iz  prethodnog stavka,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</w:r>
    </w:p>
    <w:p w14:paraId="31AF5984" w14:textId="77777777" w:rsidR="00A969CA" w:rsidRDefault="00A969CA" w:rsidP="00A969CA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Ako osoba iz prethodnog stavka ne stekne kvalifikaciju odgojitelja u roku od dvije godine od dana zasnivanja radnoga odnosa, prestaje joj radni odnos istekom roka za stjecanje odgovarajuće kvalifikacije za odgojitelja te se ne može više zaposliti u sustavu predškolskog odgoja i obrazovanja dok ne ispuni uvjete za rad na radnome mjestu odgojitelja.</w:t>
      </w:r>
    </w:p>
    <w:p w14:paraId="2F09EB08" w14:textId="77777777" w:rsidR="00A969CA" w:rsidRDefault="00A969CA" w:rsidP="00A969CA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Osoba iz stavka 4. ovog Natječaja zasniva radni odnos kao nestručna osoba do stjecanja kvalifikacije za odgojitelja te može izvoditi odgojno-obrazovni rad s djecom kao jedan od dvaju odgojitelja u odgojno-obrazovnoj skupini, i to uz odgojitelja koji ima  kvalifikaciju propisanu za odgojitelja.</w:t>
      </w:r>
    </w:p>
    <w:bookmarkEnd w:id="1"/>
    <w:p w14:paraId="2A8A4FB9" w14:textId="77777777" w:rsidR="00A969CA" w:rsidRDefault="00A969CA" w:rsidP="00A969CA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1406E" w14:textId="77777777" w:rsidR="00A969CA" w:rsidRDefault="00A969CA" w:rsidP="00A969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Prednost ostvaruju kandidati koji ispunjavaju sljedeće uvjete:</w:t>
      </w:r>
    </w:p>
    <w:p w14:paraId="71B175BA" w14:textId="77777777" w:rsidR="00A969CA" w:rsidRDefault="00A969CA" w:rsidP="00A969CA">
      <w:pPr>
        <w:widowControl w:val="0"/>
        <w:numPr>
          <w:ilvl w:val="1"/>
          <w:numId w:val="5"/>
        </w:numPr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koji ispunjavaju uvjete iz članka 102. Zakon o hrvatskim braniteljima iz </w:t>
      </w:r>
    </w:p>
    <w:p w14:paraId="3FFE627F" w14:textId="77777777" w:rsidR="00A969CA" w:rsidRDefault="00A969CA" w:rsidP="00A969CA">
      <w:pPr>
        <w:widowControl w:val="0"/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Domovinskog rata i članovima njihovih obitelji („Narodne novine“ broj 121/17., 98/19., 84/21., 156/23.)</w:t>
      </w:r>
    </w:p>
    <w:p w14:paraId="1D157AC8" w14:textId="77777777" w:rsidR="00A969CA" w:rsidRDefault="00A969CA" w:rsidP="00A969CA">
      <w:pPr>
        <w:autoSpaceDN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3F98F" w14:textId="77777777" w:rsidR="00A969CA" w:rsidRDefault="00A969CA" w:rsidP="00A969CA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vlastoručno potpisanu prijavu </w:t>
      </w:r>
      <w:r>
        <w:rPr>
          <w:rFonts w:ascii="Times New Roman" w:eastAsia="Times New Roman" w:hAnsi="Times New Roman" w:cs="Times New Roman"/>
          <w:sz w:val="24"/>
          <w:szCs w:val="24"/>
        </w:rPr>
        <w:t>na natječaj kandidat mora priložiti sljedeće dokumente:</w:t>
      </w:r>
    </w:p>
    <w:p w14:paraId="0559D7EB" w14:textId="77777777" w:rsidR="00A969CA" w:rsidRDefault="00A969CA" w:rsidP="00A969CA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62BCF43D" w14:textId="77777777" w:rsidR="00A969CA" w:rsidRDefault="00A969CA" w:rsidP="00A969CA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presliku dokaza o završenoj stručnoj spremi,</w:t>
      </w:r>
    </w:p>
    <w:p w14:paraId="05F2A5E6" w14:textId="77777777" w:rsidR="00A969CA" w:rsidRDefault="00A969CA" w:rsidP="00A969CA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državljanstvu,</w:t>
      </w:r>
    </w:p>
    <w:p w14:paraId="48D324F2" w14:textId="77777777" w:rsidR="00A969CA" w:rsidRDefault="00A969CA" w:rsidP="00A969CA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radnom stažu (elektronički zapis iz evidencije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HZMO-a)</w:t>
      </w:r>
    </w:p>
    <w:p w14:paraId="673D4130" w14:textId="77777777" w:rsidR="00A969CA" w:rsidRDefault="00A969CA" w:rsidP="00A969CA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uvjerenje nadležnog suda (ne starije od 30 dana od dana raspisivanja natječaja) da se protiv kandidata ne vodi kazneni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postupak,</w:t>
      </w:r>
    </w:p>
    <w:p w14:paraId="33FAB025" w14:textId="77777777" w:rsidR="00A969CA" w:rsidRDefault="00A969CA" w:rsidP="00A969CA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uvjerenje nadležnog suda (ne starije od 30 dana od dana raspisivanja natječaja) da se protiv kandidata ne vodi prekršajni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postupak,</w:t>
      </w:r>
    </w:p>
    <w:p w14:paraId="33444FE3" w14:textId="77777777" w:rsidR="00A969CA" w:rsidRDefault="00A969CA" w:rsidP="00A969CA">
      <w:pPr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potvrda nadležnog Centra za socijalnu skrb sukladno članku 25. stavka 10. Zakona o predškolskom odgoju i obrazovanju („Narodne novine“ broj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10/97., 107/07., 94/13., 98/19., 57/22., 101/23., 145/23.),</w:t>
      </w:r>
    </w:p>
    <w:p w14:paraId="5EB98623" w14:textId="77777777" w:rsidR="00A969CA" w:rsidRDefault="00A969CA" w:rsidP="00A969CA">
      <w:pPr>
        <w:widowControl w:val="0"/>
        <w:numPr>
          <w:ilvl w:val="0"/>
          <w:numId w:val="6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zdravstvenoj sposobnosti (izabrani kandidat je dužan dostaviti prije sklapanja ugovora 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radu).</w:t>
      </w:r>
    </w:p>
    <w:p w14:paraId="0E5BE248" w14:textId="77777777" w:rsidR="00A969CA" w:rsidRDefault="00A969CA" w:rsidP="00A969CA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49767" w14:textId="77777777" w:rsidR="00A969CA" w:rsidRDefault="00A969CA" w:rsidP="00A969CA">
      <w:pPr>
        <w:pStyle w:val="Tijeloteksta"/>
        <w:ind w:right="112" w:firstLine="476"/>
      </w:pPr>
      <w:r>
        <w:t>Ako</w:t>
      </w:r>
      <w:r>
        <w:rPr>
          <w:spacing w:val="-9"/>
        </w:rPr>
        <w:t xml:space="preserve"> </w:t>
      </w:r>
      <w:r>
        <w:t>kandidat</w:t>
      </w:r>
      <w:r>
        <w:rPr>
          <w:spacing w:val="-8"/>
        </w:rPr>
        <w:t xml:space="preserve"> </w:t>
      </w:r>
      <w:r>
        <w:t>ostvaruje</w:t>
      </w:r>
      <w:r>
        <w:rPr>
          <w:spacing w:val="-10"/>
        </w:rPr>
        <w:t xml:space="preserve"> </w:t>
      </w:r>
      <w:r>
        <w:t>pravo</w:t>
      </w:r>
      <w:r>
        <w:rPr>
          <w:spacing w:val="-10"/>
        </w:rPr>
        <w:t xml:space="preserve"> </w:t>
      </w:r>
      <w:r>
        <w:t>prednosti</w:t>
      </w:r>
      <w:r>
        <w:rPr>
          <w:spacing w:val="-11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zapošljavanju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posebnom</w:t>
      </w:r>
      <w:r>
        <w:rPr>
          <w:spacing w:val="-11"/>
        </w:rPr>
        <w:t xml:space="preserve"> </w:t>
      </w:r>
      <w:r>
        <w:t>zakonu,</w:t>
      </w:r>
      <w:r>
        <w:rPr>
          <w:spacing w:val="-10"/>
        </w:rPr>
        <w:t xml:space="preserve"> </w:t>
      </w:r>
      <w:r>
        <w:t>dužan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 prijavi</w:t>
      </w:r>
      <w:r>
        <w:rPr>
          <w:spacing w:val="-2"/>
        </w:rPr>
        <w:t xml:space="preserve"> </w:t>
      </w:r>
      <w:r>
        <w:t>pozvati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ima</w:t>
      </w:r>
      <w:r>
        <w:rPr>
          <w:spacing w:val="40"/>
        </w:rPr>
        <w:t xml:space="preserve"> </w:t>
      </w:r>
      <w:r>
        <w:t>prednost u</w:t>
      </w:r>
      <w:r>
        <w:rPr>
          <w:spacing w:val="-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kandidate</w:t>
      </w:r>
      <w:r>
        <w:rPr>
          <w:spacing w:val="-3"/>
        </w:rPr>
        <w:t xml:space="preserve"> </w:t>
      </w:r>
      <w:r>
        <w:t>samo pod</w:t>
      </w:r>
      <w:r>
        <w:rPr>
          <w:spacing w:val="-3"/>
        </w:rPr>
        <w:t xml:space="preserve"> </w:t>
      </w:r>
      <w:r>
        <w:t>jednakim uvjetima. Kandidat koji ostvaruje pravo prednosti pri zapošljavanju dužan je uz prijavu na natječaj</w:t>
      </w:r>
      <w:r>
        <w:rPr>
          <w:spacing w:val="-16"/>
        </w:rPr>
        <w:t xml:space="preserve"> </w:t>
      </w:r>
      <w:r>
        <w:t>priložiti</w:t>
      </w:r>
      <w:r>
        <w:rPr>
          <w:spacing w:val="-15"/>
        </w:rPr>
        <w:t xml:space="preserve"> </w:t>
      </w:r>
      <w:r>
        <w:t>svu</w:t>
      </w:r>
      <w:r>
        <w:rPr>
          <w:spacing w:val="-15"/>
        </w:rPr>
        <w:t xml:space="preserve"> </w:t>
      </w:r>
      <w:r>
        <w:t>propisanu</w:t>
      </w:r>
      <w:r>
        <w:rPr>
          <w:spacing w:val="-16"/>
        </w:rPr>
        <w:t xml:space="preserve"> </w:t>
      </w:r>
      <w:r>
        <w:t>dokumentaciju</w:t>
      </w:r>
      <w:r>
        <w:rPr>
          <w:spacing w:val="-15"/>
        </w:rPr>
        <w:t xml:space="preserve"> </w:t>
      </w:r>
      <w:r>
        <w:t>odnosno</w:t>
      </w:r>
      <w:r>
        <w:rPr>
          <w:spacing w:val="-15"/>
        </w:rPr>
        <w:t xml:space="preserve"> </w:t>
      </w:r>
      <w:r>
        <w:t>dokaze</w:t>
      </w:r>
      <w:r>
        <w:rPr>
          <w:spacing w:val="-15"/>
        </w:rPr>
        <w:t xml:space="preserve"> </w:t>
      </w:r>
      <w:r>
        <w:t>prema</w:t>
      </w:r>
      <w:r>
        <w:rPr>
          <w:spacing w:val="-16"/>
        </w:rPr>
        <w:t xml:space="preserve"> </w:t>
      </w:r>
      <w:r>
        <w:t>posebnom</w:t>
      </w:r>
      <w:r>
        <w:rPr>
          <w:spacing w:val="-15"/>
        </w:rPr>
        <w:t xml:space="preserve"> </w:t>
      </w:r>
      <w:r>
        <w:t>zakonu</w:t>
      </w:r>
      <w:r>
        <w:rPr>
          <w:spacing w:val="-15"/>
        </w:rPr>
        <w:t xml:space="preserve"> </w:t>
      </w:r>
      <w:r>
        <w:t>kao</w:t>
      </w:r>
      <w:r>
        <w:rPr>
          <w:spacing w:val="-16"/>
        </w:rPr>
        <w:t xml:space="preserve"> </w:t>
      </w:r>
      <w:r>
        <w:t>i rješenje ili potvrdu o priznatom statusu, potvrdu o nezaposlenosti Hrvatskog zavoda zapošljavanje</w:t>
      </w:r>
      <w:r>
        <w:rPr>
          <w:spacing w:val="-9"/>
        </w:rPr>
        <w:t xml:space="preserve"> </w:t>
      </w:r>
      <w:r>
        <w:t>izdanom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vrijeme</w:t>
      </w:r>
      <w:r>
        <w:rPr>
          <w:spacing w:val="-8"/>
        </w:rPr>
        <w:t xml:space="preserve"> </w:t>
      </w:r>
      <w:r>
        <w:t>trajanja</w:t>
      </w:r>
      <w:r>
        <w:rPr>
          <w:spacing w:val="-9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dokaz</w:t>
      </w:r>
      <w:r>
        <w:rPr>
          <w:spacing w:val="-9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kojeg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vidljivo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način</w:t>
      </w:r>
      <w:r>
        <w:rPr>
          <w:spacing w:val="-9"/>
        </w:rPr>
        <w:t xml:space="preserve"> </w:t>
      </w:r>
      <w:r>
        <w:t>je prestao</w:t>
      </w:r>
      <w:r>
        <w:rPr>
          <w:spacing w:val="80"/>
          <w:w w:val="150"/>
        </w:rPr>
        <w:t xml:space="preserve"> </w:t>
      </w:r>
      <w:r>
        <w:t>radni</w:t>
      </w:r>
      <w:r>
        <w:rPr>
          <w:spacing w:val="80"/>
          <w:w w:val="150"/>
        </w:rPr>
        <w:t xml:space="preserve"> </w:t>
      </w:r>
      <w:r>
        <w:t>odnos</w:t>
      </w:r>
      <w:r>
        <w:rPr>
          <w:spacing w:val="80"/>
          <w:w w:val="150"/>
        </w:rPr>
        <w:t xml:space="preserve"> </w:t>
      </w:r>
      <w:r>
        <w:t>kod</w:t>
      </w:r>
      <w:r>
        <w:rPr>
          <w:spacing w:val="80"/>
          <w:w w:val="150"/>
        </w:rPr>
        <w:t xml:space="preserve"> </w:t>
      </w:r>
      <w:r>
        <w:t>prethodnog</w:t>
      </w:r>
      <w:r>
        <w:rPr>
          <w:spacing w:val="80"/>
          <w:w w:val="150"/>
        </w:rPr>
        <w:t xml:space="preserve"> </w:t>
      </w:r>
      <w:r>
        <w:t>poslodavca</w:t>
      </w:r>
      <w:r>
        <w:rPr>
          <w:spacing w:val="80"/>
          <w:w w:val="150"/>
        </w:rPr>
        <w:t xml:space="preserve"> </w:t>
      </w:r>
      <w:r>
        <w:t>(rješenje,</w:t>
      </w:r>
      <w:r>
        <w:rPr>
          <w:spacing w:val="80"/>
          <w:w w:val="150"/>
        </w:rPr>
        <w:t xml:space="preserve"> </w:t>
      </w:r>
      <w:r>
        <w:t>odluka,</w:t>
      </w:r>
      <w:r>
        <w:rPr>
          <w:spacing w:val="80"/>
          <w:w w:val="150"/>
        </w:rPr>
        <w:t xml:space="preserve"> </w:t>
      </w:r>
      <w:r>
        <w:t>obavijest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 xml:space="preserve">sl.)Kandidat koji se poziva na pravo prednosti temeljem članka 102. Zakona o hrvatskim </w:t>
      </w:r>
      <w:r>
        <w:lastRenderedPageBreak/>
        <w:t>braniteljima iz Domovinskog rata i članovima njihovih obitelji („Narodne novine“ broj: 121/17, 98/19, 84/21 i 156/23) dužan je uz prijavu na natječaj</w:t>
      </w:r>
      <w:r>
        <w:rPr>
          <w:spacing w:val="40"/>
        </w:rPr>
        <w:t xml:space="preserve"> </w:t>
      </w:r>
      <w:r>
        <w:t>osim dokaza o ispunjavanju uvjeta iz natječaja</w:t>
      </w:r>
      <w:r>
        <w:rPr>
          <w:spacing w:val="40"/>
        </w:rPr>
        <w:t xml:space="preserve"> </w:t>
      </w:r>
      <w:r>
        <w:t xml:space="preserve">priložiti i sve potrebne dokaze iz članka 103. citiranog Zakona navedene na internetskoj stranici Ministarstva hrvatskih branitelja Republike Hrvatske </w:t>
      </w:r>
      <w:hyperlink r:id="rId5" w:history="1">
        <w:r>
          <w:rPr>
            <w:rStyle w:val="Hiperveza"/>
            <w:rFonts w:eastAsiaTheme="majorEastAsia"/>
            <w:color w:val="0000FF"/>
          </w:rPr>
          <w:t>https://branitelji.gov.hr/zaposljavanje-843/843</w:t>
        </w:r>
      </w:hyperlink>
      <w:r>
        <w:rPr>
          <w:color w:val="0000FF"/>
        </w:rPr>
        <w:t xml:space="preserve"> </w:t>
      </w:r>
      <w:r>
        <w:t>i poveznici:</w:t>
      </w:r>
    </w:p>
    <w:p w14:paraId="293153EA" w14:textId="77777777" w:rsidR="00A969CA" w:rsidRDefault="00A969CA" w:rsidP="00A969CA">
      <w:pPr>
        <w:pStyle w:val="Tijeloteksta"/>
        <w:spacing w:before="29"/>
      </w:pPr>
    </w:p>
    <w:p w14:paraId="646CF778" w14:textId="77777777" w:rsidR="00A969CA" w:rsidRDefault="00A969CA" w:rsidP="00A969CA">
      <w:pPr>
        <w:pStyle w:val="Tijeloteksta"/>
        <w:ind w:right="303"/>
      </w:pPr>
      <w:hyperlink r:id="rId6" w:history="1">
        <w:r>
          <w:rPr>
            <w:rStyle w:val="Hiperveza"/>
            <w:rFonts w:eastAsiaTheme="majorEastAsia"/>
            <w:color w:val="0462C1"/>
            <w:spacing w:val="-2"/>
          </w:rPr>
          <w:t>https://branitelji.gov.hr/UserDocsImages//dokumenti/Nikola//popis%20dokaza%20za%20ostv</w:t>
        </w:r>
      </w:hyperlink>
      <w:r>
        <w:rPr>
          <w:color w:val="0462C1"/>
          <w:spacing w:val="-2"/>
        </w:rPr>
        <w:t xml:space="preserve"> </w:t>
      </w:r>
      <w:hyperlink r:id="rId7" w:history="1">
        <w:r>
          <w:rPr>
            <w:rStyle w:val="Hiperveza"/>
            <w:rFonts w:eastAsiaTheme="majorEastAsia"/>
            <w:color w:val="0462C1"/>
            <w:spacing w:val="-2"/>
          </w:rPr>
          <w:t>arivanje%20prava%20prednosti%20pri%20zapo%C5%A1ljavanju-</w:t>
        </w:r>
      </w:hyperlink>
    </w:p>
    <w:p w14:paraId="435EB107" w14:textId="77777777" w:rsidR="00A969CA" w:rsidRDefault="00A969CA" w:rsidP="00A969CA">
      <w:pPr>
        <w:pStyle w:val="Tijeloteksta"/>
        <w:spacing w:line="251" w:lineRule="exact"/>
      </w:pPr>
      <w:hyperlink r:id="rId8" w:history="1">
        <w:r>
          <w:rPr>
            <w:rStyle w:val="Hiperveza"/>
            <w:rFonts w:eastAsiaTheme="majorEastAsia"/>
            <w:color w:val="0462C1"/>
            <w:spacing w:val="-2"/>
          </w:rPr>
          <w:t>%20ZOHBDR%202021.pdf</w:t>
        </w:r>
      </w:hyperlink>
    </w:p>
    <w:p w14:paraId="22BA2BBE" w14:textId="77777777" w:rsidR="00A969CA" w:rsidRDefault="00A969CA" w:rsidP="00A969CA">
      <w:pPr>
        <w:pStyle w:val="Tijeloteksta"/>
        <w:spacing w:before="27"/>
      </w:pPr>
    </w:p>
    <w:p w14:paraId="5B2CD577" w14:textId="77777777" w:rsidR="00A969CA" w:rsidRDefault="00A969CA" w:rsidP="00A969CA">
      <w:pPr>
        <w:pStyle w:val="Tijeloteksta"/>
        <w:ind w:right="255" w:firstLine="708"/>
      </w:pPr>
      <w:r>
        <w:t>Kandidat koji se poziva na pravo prednosti pri zapošljavanju sukladno članku 9. Zakona o profesionalnoj rehabilitaciji i zapošljavanju osoba s invaliditetom („Narodne novine“ broj 157/13, 152/14, 39/18 i 32/20), dužan je uz prijavu na natječaj priložiti svu propisanu dokumentaciju, odnosno</w:t>
      </w:r>
      <w:r>
        <w:rPr>
          <w:spacing w:val="-4"/>
        </w:rPr>
        <w:t xml:space="preserve"> </w:t>
      </w:r>
      <w:r>
        <w:t>dokaze o ispunjavanju</w:t>
      </w:r>
      <w:r>
        <w:rPr>
          <w:spacing w:val="-1"/>
        </w:rPr>
        <w:t xml:space="preserve"> </w:t>
      </w:r>
      <w:r>
        <w:t>traženih uvjeta, kao</w:t>
      </w:r>
      <w:r>
        <w:rPr>
          <w:spacing w:val="-1"/>
        </w:rPr>
        <w:t xml:space="preserve"> </w:t>
      </w:r>
      <w:r>
        <w:t>i dokaz o invaliditetu.</w:t>
      </w:r>
    </w:p>
    <w:p w14:paraId="62060DF8" w14:textId="77777777" w:rsidR="00A969CA" w:rsidRDefault="00A969CA" w:rsidP="00A969CA">
      <w:pPr>
        <w:pStyle w:val="Tijeloteksta"/>
      </w:pPr>
    </w:p>
    <w:p w14:paraId="1D52D7D6" w14:textId="77777777" w:rsidR="00A969CA" w:rsidRDefault="00A969CA" w:rsidP="00A969CA">
      <w:pPr>
        <w:pStyle w:val="Tijeloteksta"/>
        <w:ind w:firstLine="708"/>
      </w:pPr>
      <w:r>
        <w:t>Kandidat</w:t>
      </w:r>
      <w:r>
        <w:rPr>
          <w:spacing w:val="-14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poziva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pravo</w:t>
      </w:r>
      <w:r>
        <w:rPr>
          <w:spacing w:val="-15"/>
        </w:rPr>
        <w:t xml:space="preserve"> </w:t>
      </w:r>
      <w:r>
        <w:t>prednosti</w:t>
      </w:r>
      <w:r>
        <w:rPr>
          <w:spacing w:val="-13"/>
        </w:rPr>
        <w:t xml:space="preserve"> </w:t>
      </w:r>
      <w:r>
        <w:t>pri</w:t>
      </w:r>
      <w:r>
        <w:rPr>
          <w:spacing w:val="-16"/>
        </w:rPr>
        <w:t xml:space="preserve"> </w:t>
      </w:r>
      <w:r>
        <w:t>zapošljavanju</w:t>
      </w:r>
      <w:r>
        <w:rPr>
          <w:spacing w:val="-15"/>
        </w:rPr>
        <w:t xml:space="preserve"> </w:t>
      </w:r>
      <w:r>
        <w:t>sukladno</w:t>
      </w:r>
      <w:r>
        <w:rPr>
          <w:spacing w:val="-13"/>
        </w:rPr>
        <w:t xml:space="preserve"> </w:t>
      </w:r>
      <w:r>
        <w:t>članku</w:t>
      </w:r>
      <w:r>
        <w:rPr>
          <w:spacing w:val="-14"/>
        </w:rPr>
        <w:t xml:space="preserve"> </w:t>
      </w:r>
      <w:r>
        <w:t>48.</w:t>
      </w:r>
      <w:r>
        <w:rPr>
          <w:spacing w:val="-14"/>
        </w:rPr>
        <w:t xml:space="preserve"> </w:t>
      </w:r>
      <w:r>
        <w:t>stavak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rPr>
          <w:spacing w:val="-5"/>
        </w:rPr>
        <w:t>do</w:t>
      </w:r>
    </w:p>
    <w:p w14:paraId="0E2EE012" w14:textId="77777777" w:rsidR="00A969CA" w:rsidRDefault="00A969CA" w:rsidP="00A969CA">
      <w:pPr>
        <w:pStyle w:val="Tijeloteksta"/>
        <w:spacing w:before="2"/>
        <w:ind w:right="252"/>
      </w:pPr>
      <w:r>
        <w:t>3.</w:t>
      </w:r>
      <w:r>
        <w:rPr>
          <w:spacing w:val="-7"/>
        </w:rPr>
        <w:t xml:space="preserve"> </w:t>
      </w:r>
      <w:r>
        <w:t>Zakona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civilnim</w:t>
      </w:r>
      <w:r>
        <w:rPr>
          <w:spacing w:val="-7"/>
        </w:rPr>
        <w:t xml:space="preserve"> </w:t>
      </w:r>
      <w:r>
        <w:t>stradalnicima</w:t>
      </w:r>
      <w:r>
        <w:rPr>
          <w:spacing w:val="-8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Domovinskog</w:t>
      </w:r>
      <w:r>
        <w:rPr>
          <w:spacing w:val="-8"/>
        </w:rPr>
        <w:t xml:space="preserve"> </w:t>
      </w:r>
      <w:r>
        <w:t>rata</w:t>
      </w:r>
      <w:r>
        <w:rPr>
          <w:spacing w:val="-10"/>
        </w:rPr>
        <w:t xml:space="preserve"> </w:t>
      </w:r>
      <w:r>
        <w:t>(„Narodne</w:t>
      </w:r>
      <w:r>
        <w:rPr>
          <w:spacing w:val="-10"/>
        </w:rPr>
        <w:t xml:space="preserve"> </w:t>
      </w:r>
      <w:r>
        <w:t>novine“</w:t>
      </w:r>
      <w:r>
        <w:rPr>
          <w:spacing w:val="-8"/>
        </w:rPr>
        <w:t xml:space="preserve"> </w:t>
      </w:r>
      <w:r>
        <w:t>broj:</w:t>
      </w:r>
      <w:r>
        <w:rPr>
          <w:spacing w:val="-7"/>
        </w:rPr>
        <w:t xml:space="preserve"> </w:t>
      </w:r>
      <w:r>
        <w:t>84/21)</w:t>
      </w:r>
      <w:r>
        <w:rPr>
          <w:spacing w:val="-8"/>
        </w:rPr>
        <w:t xml:space="preserve"> </w:t>
      </w:r>
      <w:r>
        <w:t xml:space="preserve">dužan </w:t>
      </w:r>
      <w:r>
        <w:rPr>
          <w:spacing w:val="-2"/>
        </w:rPr>
        <w:t>je</w:t>
      </w:r>
      <w:r>
        <w:rPr>
          <w:spacing w:val="-14"/>
        </w:rPr>
        <w:t xml:space="preserve"> </w:t>
      </w:r>
      <w:r>
        <w:rPr>
          <w:spacing w:val="-2"/>
        </w:rPr>
        <w:t>uz</w:t>
      </w:r>
      <w:r>
        <w:rPr>
          <w:spacing w:val="-13"/>
        </w:rPr>
        <w:t xml:space="preserve"> </w:t>
      </w:r>
      <w:r>
        <w:rPr>
          <w:spacing w:val="-2"/>
        </w:rPr>
        <w:t>prijavu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natječaj</w:t>
      </w:r>
      <w:r>
        <w:rPr>
          <w:spacing w:val="-13"/>
        </w:rPr>
        <w:t xml:space="preserve"> </w:t>
      </w:r>
      <w:r>
        <w:rPr>
          <w:spacing w:val="-2"/>
        </w:rPr>
        <w:t>priložiti</w:t>
      </w:r>
      <w:r>
        <w:rPr>
          <w:spacing w:val="-13"/>
        </w:rPr>
        <w:t xml:space="preserve"> </w:t>
      </w:r>
      <w:r>
        <w:rPr>
          <w:spacing w:val="-2"/>
        </w:rPr>
        <w:t>svu</w:t>
      </w:r>
      <w:r>
        <w:rPr>
          <w:spacing w:val="-13"/>
        </w:rPr>
        <w:t xml:space="preserve"> </w:t>
      </w:r>
      <w:r>
        <w:rPr>
          <w:spacing w:val="-2"/>
        </w:rPr>
        <w:t>propisanu</w:t>
      </w:r>
      <w:r>
        <w:rPr>
          <w:spacing w:val="-14"/>
        </w:rPr>
        <w:t xml:space="preserve"> </w:t>
      </w:r>
      <w:r>
        <w:rPr>
          <w:spacing w:val="-2"/>
        </w:rPr>
        <w:t>dokumentaciju,</w:t>
      </w:r>
      <w:r>
        <w:rPr>
          <w:spacing w:val="-13"/>
        </w:rPr>
        <w:t xml:space="preserve"> </w:t>
      </w:r>
      <w:r>
        <w:rPr>
          <w:spacing w:val="-2"/>
        </w:rPr>
        <w:t>odnosno</w:t>
      </w:r>
      <w:r>
        <w:rPr>
          <w:spacing w:val="-13"/>
        </w:rPr>
        <w:t xml:space="preserve"> </w:t>
      </w:r>
      <w:r>
        <w:rPr>
          <w:spacing w:val="-2"/>
        </w:rPr>
        <w:t>dokaze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 xml:space="preserve">ispunjavanju </w:t>
      </w:r>
      <w:r>
        <w:t xml:space="preserve">traženih uvjeta sukladno članku 49. citiranog Zakona. Poveznica na internetsku stranicu Ministarstva hrvatskih branitelja Republike Hrvatske: </w:t>
      </w:r>
      <w:hyperlink r:id="rId9" w:history="1">
        <w:r>
          <w:rPr>
            <w:rStyle w:val="Hiperveza"/>
            <w:rFonts w:eastAsiaTheme="majorEastAsia"/>
            <w:color w:val="0000FF"/>
          </w:rPr>
          <w:t>https://branitelji.gov.hr/zaposljavanje-</w:t>
        </w:r>
      </w:hyperlink>
      <w:r>
        <w:rPr>
          <w:color w:val="0000FF"/>
        </w:rPr>
        <w:t xml:space="preserve"> </w:t>
      </w:r>
      <w:hyperlink r:id="rId10" w:history="1">
        <w:r>
          <w:rPr>
            <w:rStyle w:val="Hiperveza"/>
            <w:rFonts w:eastAsiaTheme="majorEastAsia"/>
            <w:color w:val="0000FF"/>
          </w:rPr>
          <w:t>843/843</w:t>
        </w:r>
      </w:hyperlink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dodatne</w:t>
      </w:r>
      <w:r>
        <w:rPr>
          <w:spacing w:val="-12"/>
        </w:rPr>
        <w:t xml:space="preserve"> </w:t>
      </w:r>
      <w:r>
        <w:t>informacije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dokazima</w:t>
      </w:r>
      <w:r>
        <w:rPr>
          <w:spacing w:val="-11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potrebni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ostvarivanje</w:t>
      </w:r>
      <w:r>
        <w:rPr>
          <w:spacing w:val="-9"/>
        </w:rPr>
        <w:t xml:space="preserve"> </w:t>
      </w:r>
      <w:r>
        <w:t>prava</w:t>
      </w:r>
      <w:r>
        <w:rPr>
          <w:spacing w:val="-9"/>
        </w:rPr>
        <w:t xml:space="preserve"> </w:t>
      </w:r>
      <w:r>
        <w:t>prednosti</w:t>
      </w:r>
      <w:r>
        <w:rPr>
          <w:spacing w:val="-10"/>
        </w:rPr>
        <w:t xml:space="preserve"> </w:t>
      </w:r>
      <w:r>
        <w:t>pri zapošljavanju,</w:t>
      </w:r>
      <w:r>
        <w:rPr>
          <w:spacing w:val="-16"/>
        </w:rPr>
        <w:t xml:space="preserve"> </w:t>
      </w:r>
      <w:r>
        <w:t>potražiti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slijedećoj</w:t>
      </w:r>
      <w:r>
        <w:rPr>
          <w:spacing w:val="-16"/>
        </w:rPr>
        <w:t xml:space="preserve"> </w:t>
      </w:r>
      <w:r>
        <w:t>poveznici:</w:t>
      </w:r>
    </w:p>
    <w:p w14:paraId="3756D646" w14:textId="77777777" w:rsidR="00A969CA" w:rsidRDefault="00A969CA" w:rsidP="00A969CA">
      <w:pPr>
        <w:pStyle w:val="Tijeloteksta"/>
      </w:pPr>
    </w:p>
    <w:p w14:paraId="19671D10" w14:textId="77777777" w:rsidR="00A969CA" w:rsidRDefault="00A969CA" w:rsidP="00A969CA">
      <w:pPr>
        <w:pStyle w:val="Tijeloteksta"/>
        <w:ind w:right="303"/>
      </w:pPr>
      <w:hyperlink r:id="rId11" w:history="1">
        <w:r>
          <w:rPr>
            <w:rStyle w:val="Hiperveza"/>
            <w:rFonts w:eastAsiaTheme="majorEastAsia"/>
            <w:color w:val="0000FF"/>
            <w:spacing w:val="-2"/>
          </w:rPr>
          <w:t>https://branitelji.gov.hr/UserDocsImages/dokumenti/Nikola/popis%20dokaza%20za%20ostva</w:t>
        </w:r>
      </w:hyperlink>
      <w:r>
        <w:rPr>
          <w:color w:val="0000FF"/>
          <w:spacing w:val="-2"/>
        </w:rPr>
        <w:t xml:space="preserve"> </w:t>
      </w:r>
      <w:hyperlink r:id="rId12" w:history="1">
        <w:r>
          <w:rPr>
            <w:rStyle w:val="Hiperveza"/>
            <w:rFonts w:eastAsiaTheme="majorEastAsia"/>
            <w:color w:val="0000FF"/>
            <w:spacing w:val="-2"/>
          </w:rPr>
          <w:t>rivanje%20prava%20prednosti%20pri%20zapo%C5%A1ljavanju-</w:t>
        </w:r>
      </w:hyperlink>
    </w:p>
    <w:p w14:paraId="23D2BC4A" w14:textId="77777777" w:rsidR="00A969CA" w:rsidRDefault="00A969CA" w:rsidP="00A969CA">
      <w:pPr>
        <w:pStyle w:val="Tijeloteksta"/>
        <w:spacing w:before="1"/>
      </w:pPr>
      <w:hyperlink r:id="rId13" w:history="1">
        <w:r>
          <w:rPr>
            <w:rStyle w:val="Hiperveza"/>
            <w:rFonts w:eastAsiaTheme="majorEastAsia"/>
            <w:color w:val="0000FF"/>
            <w:spacing w:val="-2"/>
          </w:rPr>
          <w:t>%20Zakon%20o%20civilnim%20stradalnicima%20iz%20DR.pdf</w:t>
        </w:r>
      </w:hyperlink>
    </w:p>
    <w:p w14:paraId="668E35AD" w14:textId="77777777" w:rsidR="00A969CA" w:rsidRDefault="00A969CA" w:rsidP="00A969CA">
      <w:pPr>
        <w:pStyle w:val="Tijeloteksta"/>
        <w:spacing w:before="251"/>
        <w:ind w:right="254" w:firstLine="708"/>
      </w:pPr>
      <w:r>
        <w:t>Kandidat koji se poziva na pravo prednosti pri zapošljavanju u skladu sa Zakonom o zaštiti vojnih i civilnih invalida rata („Narodne novine“ broj 33/92, 57/92, 77/92, 27/93, 58/93, 2/94, 76/94,</w:t>
      </w:r>
      <w:r>
        <w:rPr>
          <w:spacing w:val="-1"/>
        </w:rPr>
        <w:t xml:space="preserve"> </w:t>
      </w:r>
      <w:r>
        <w:t>108/95, 108/96,</w:t>
      </w:r>
      <w:r>
        <w:rPr>
          <w:spacing w:val="-1"/>
        </w:rPr>
        <w:t xml:space="preserve"> </w:t>
      </w:r>
      <w:r>
        <w:t>82/01,</w:t>
      </w:r>
      <w:r>
        <w:rPr>
          <w:spacing w:val="-1"/>
        </w:rPr>
        <w:t xml:space="preserve"> </w:t>
      </w:r>
      <w:r>
        <w:t>103/03, 148/13,</w:t>
      </w:r>
      <w:r>
        <w:rPr>
          <w:spacing w:val="-1"/>
        </w:rPr>
        <w:t xml:space="preserve"> </w:t>
      </w:r>
      <w:r>
        <w:t>98/19), uz</w:t>
      </w:r>
      <w:r>
        <w:rPr>
          <w:spacing w:val="-2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natječaj dužan</w:t>
      </w:r>
      <w:r>
        <w:rPr>
          <w:spacing w:val="-2"/>
        </w:rPr>
        <w:t xml:space="preserve"> </w:t>
      </w:r>
      <w:r>
        <w:t>je, osim dokaza o ispunjavanju</w:t>
      </w:r>
      <w:r>
        <w:rPr>
          <w:spacing w:val="-2"/>
        </w:rPr>
        <w:t xml:space="preserve"> </w:t>
      </w:r>
      <w:r>
        <w:t>traženih uvjeta, priložiti i rješenje, odnosno potvrdu iz koje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vidljivo spomenuto pravo, te dokaz o tome na koji</w:t>
      </w:r>
      <w:r>
        <w:rPr>
          <w:spacing w:val="-1"/>
        </w:rPr>
        <w:t xml:space="preserve"> </w:t>
      </w:r>
      <w:r>
        <w:t>način je prestao radni odnos.</w:t>
      </w:r>
    </w:p>
    <w:p w14:paraId="78AE2308" w14:textId="77777777" w:rsidR="00A969CA" w:rsidRDefault="00A969CA" w:rsidP="00A969CA">
      <w:pPr>
        <w:pStyle w:val="Tijeloteksta"/>
        <w:spacing w:before="1"/>
      </w:pPr>
    </w:p>
    <w:p w14:paraId="4B82ED68" w14:textId="77777777" w:rsidR="00A969CA" w:rsidRDefault="00A969CA" w:rsidP="00A969CA">
      <w:pPr>
        <w:pStyle w:val="Tijeloteksta"/>
        <w:ind w:right="251" w:firstLine="708"/>
      </w:pPr>
      <w:r>
        <w:t>Prijavom na natječaj kandidati daju izričitu privolu za prikupljanje, korištenje i obradu svih osobnih podataka, isključivo u svrhu provođenja natječajnog postupka, sve sukladno odredbama</w:t>
      </w:r>
      <w:r>
        <w:rPr>
          <w:spacing w:val="-16"/>
        </w:rPr>
        <w:t xml:space="preserve"> </w:t>
      </w:r>
      <w:r>
        <w:t>Uredbe</w:t>
      </w:r>
      <w:r>
        <w:rPr>
          <w:spacing w:val="-15"/>
        </w:rPr>
        <w:t xml:space="preserve"> </w:t>
      </w:r>
      <w:r>
        <w:t>(EU)</w:t>
      </w:r>
      <w:r>
        <w:rPr>
          <w:spacing w:val="-15"/>
        </w:rPr>
        <w:t xml:space="preserve"> </w:t>
      </w:r>
      <w:r>
        <w:t>2016/679</w:t>
      </w:r>
      <w:r>
        <w:rPr>
          <w:spacing w:val="-16"/>
        </w:rPr>
        <w:t xml:space="preserve"> </w:t>
      </w:r>
      <w:r>
        <w:t>Europskog</w:t>
      </w:r>
      <w:r>
        <w:rPr>
          <w:spacing w:val="-15"/>
        </w:rPr>
        <w:t xml:space="preserve"> </w:t>
      </w:r>
      <w:r>
        <w:t>parlamenta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Vijeća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27.travnja</w:t>
      </w:r>
      <w:r>
        <w:rPr>
          <w:spacing w:val="-14"/>
        </w:rPr>
        <w:t xml:space="preserve"> </w:t>
      </w:r>
      <w:r>
        <w:t>2018.</w:t>
      </w:r>
      <w:r>
        <w:rPr>
          <w:spacing w:val="-15"/>
        </w:rPr>
        <w:t xml:space="preserve"> </w:t>
      </w:r>
      <w:r>
        <w:t>godine o</w:t>
      </w:r>
      <w:r>
        <w:rPr>
          <w:spacing w:val="-7"/>
        </w:rPr>
        <w:t xml:space="preserve"> </w:t>
      </w:r>
      <w:r>
        <w:t>zaštiti</w:t>
      </w:r>
      <w:r>
        <w:rPr>
          <w:spacing w:val="-9"/>
        </w:rPr>
        <w:t xml:space="preserve"> </w:t>
      </w:r>
      <w:r>
        <w:t>pojedinaca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svezi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obradom</w:t>
      </w:r>
      <w:r>
        <w:rPr>
          <w:spacing w:val="-9"/>
        </w:rPr>
        <w:t xml:space="preserve"> </w:t>
      </w:r>
      <w:r>
        <w:t>osobnih</w:t>
      </w:r>
      <w:r>
        <w:rPr>
          <w:spacing w:val="-9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slobodnog</w:t>
      </w:r>
      <w:r>
        <w:rPr>
          <w:spacing w:val="-9"/>
        </w:rPr>
        <w:t xml:space="preserve"> </w:t>
      </w:r>
      <w:r>
        <w:t>kretanja</w:t>
      </w:r>
      <w:r>
        <w:rPr>
          <w:spacing w:val="-9"/>
        </w:rPr>
        <w:t xml:space="preserve"> </w:t>
      </w:r>
      <w:r>
        <w:t>takvih</w:t>
      </w:r>
      <w:r>
        <w:rPr>
          <w:spacing w:val="-7"/>
        </w:rPr>
        <w:t xml:space="preserve"> </w:t>
      </w:r>
      <w:r>
        <w:t>podataka kao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ostalim</w:t>
      </w:r>
      <w:r>
        <w:rPr>
          <w:spacing w:val="-9"/>
        </w:rPr>
        <w:t xml:space="preserve"> </w:t>
      </w:r>
      <w:r>
        <w:t>propisima</w:t>
      </w:r>
      <w:r>
        <w:rPr>
          <w:spacing w:val="-10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uređuju</w:t>
      </w:r>
      <w:r>
        <w:rPr>
          <w:spacing w:val="-10"/>
        </w:rPr>
        <w:t xml:space="preserve"> </w:t>
      </w:r>
      <w:r>
        <w:t>područje</w:t>
      </w:r>
      <w:r>
        <w:rPr>
          <w:spacing w:val="-12"/>
        </w:rPr>
        <w:t xml:space="preserve"> </w:t>
      </w:r>
      <w:r>
        <w:t>zaštite</w:t>
      </w:r>
      <w:r>
        <w:rPr>
          <w:spacing w:val="-10"/>
        </w:rPr>
        <w:t xml:space="preserve"> </w:t>
      </w:r>
      <w:r>
        <w:t>osobnih</w:t>
      </w:r>
      <w:r>
        <w:rPr>
          <w:spacing w:val="-10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smatra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su prijava i</w:t>
      </w:r>
      <w:r>
        <w:rPr>
          <w:spacing w:val="-1"/>
        </w:rPr>
        <w:t xml:space="preserve"> </w:t>
      </w:r>
      <w:r>
        <w:t>priloženi dokumenti dostavljeni slobodnom voljom kandidata.</w:t>
      </w:r>
    </w:p>
    <w:p w14:paraId="78DA803A" w14:textId="77777777" w:rsidR="00A969CA" w:rsidRDefault="00A969CA" w:rsidP="00A969CA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61BEA" w14:textId="77777777" w:rsidR="00A969CA" w:rsidRDefault="00A969CA" w:rsidP="00A969C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Poslodavac zadržava pravo poništenja natječaja bez dodatnog obrazloženja.</w:t>
      </w:r>
    </w:p>
    <w:p w14:paraId="5B19E11C" w14:textId="77777777" w:rsidR="00A969CA" w:rsidRDefault="00A969CA" w:rsidP="00A969C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DC7D1" w14:textId="77777777" w:rsidR="00A969CA" w:rsidRDefault="00A969CA" w:rsidP="00A969CA">
      <w:pPr>
        <w:widowControl w:val="0"/>
        <w:autoSpaceDE w:val="0"/>
        <w:autoSpaceDN w:val="0"/>
        <w:spacing w:after="0" w:line="276" w:lineRule="auto"/>
        <w:ind w:right="1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79474BD4" w14:textId="77777777" w:rsidR="00A969CA" w:rsidRDefault="00A969CA" w:rsidP="00A969CA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Rok za podnošenje prijava na natječaj iznosi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osam (8)  dana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objave natječaja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4F8FB" w14:textId="77777777" w:rsidR="00A969CA" w:rsidRDefault="00A969CA" w:rsidP="00A969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07D7D" w14:textId="77777777" w:rsidR="00A969CA" w:rsidRDefault="00A969CA" w:rsidP="00A969CA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rezultatima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provedenog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natječaja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obaviješteni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 isteka roka za podnošenje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prijave.</w:t>
      </w:r>
    </w:p>
    <w:p w14:paraId="3B1B091D" w14:textId="77777777" w:rsidR="00A969CA" w:rsidRDefault="00A969CA" w:rsidP="00A969CA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Odluku o odabiru kandidata za zasnivanje radnog odnosa donosi Upravno vijeće Dječjeg vrtića Tići Vrsar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prijedlog ravnatelja, a bit će objavljena na oglasnoj ploči Dječjeg vrtića Tići Vrsar i mrežnim stranicama Dječjeg vrtića Tići.</w:t>
      </w:r>
    </w:p>
    <w:p w14:paraId="17397C2C" w14:textId="77777777" w:rsidR="00A969CA" w:rsidRDefault="00A969CA" w:rsidP="00A969CA">
      <w:pPr>
        <w:widowControl w:val="0"/>
        <w:autoSpaceDE w:val="0"/>
        <w:autoSpaceDN w:val="0"/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Ugovor o radu sklapa se uz probni rad u trajanju od tri mjeseca.</w:t>
      </w:r>
    </w:p>
    <w:p w14:paraId="135D6746" w14:textId="77777777" w:rsidR="00A969CA" w:rsidRDefault="00A969CA" w:rsidP="00A969C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FA041" w14:textId="77777777" w:rsidR="00A969CA" w:rsidRDefault="00A969CA" w:rsidP="00A969CA">
      <w:pPr>
        <w:widowControl w:val="0"/>
        <w:autoSpaceDE w:val="0"/>
        <w:autoSpaceDN w:val="0"/>
        <w:spacing w:after="0" w:line="276" w:lineRule="auto"/>
        <w:ind w:right="11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Natječaj će biti objavljen na oglasnoj ploči, mrežnoj stranici Dječjeg vrtića Tići Vrsar i oglasnim pločama Hrvatskog zavoda za zapošljavanje.</w:t>
      </w:r>
    </w:p>
    <w:p w14:paraId="66C39D73" w14:textId="77777777" w:rsidR="00A969CA" w:rsidRDefault="00A969CA" w:rsidP="00A969CA">
      <w:pPr>
        <w:widowControl w:val="0"/>
        <w:autoSpaceDE w:val="0"/>
        <w:autoSpaceDN w:val="0"/>
        <w:spacing w:before="76" w:after="0" w:line="276" w:lineRule="auto"/>
        <w:ind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Predajom prijave na natječaj smatra se da je kandidat koji bude izabran na natječaju dao suglasnost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njegovi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podaci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(ime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prezime)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objave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Odluci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odabiru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kandidata za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zasnivanje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radnog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objaviti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oglasnoj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ploči i mrežnim stranicama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Dječjeg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vrtića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Tići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Vrsar.</w:t>
      </w:r>
    </w:p>
    <w:p w14:paraId="797C3BB0" w14:textId="77777777" w:rsidR="00A969CA" w:rsidRDefault="00A969CA" w:rsidP="00A969C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Prijave s dokazima o ispunjavanju uvjeta dostaviti isključivo poštom na adresu:</w:t>
      </w:r>
    </w:p>
    <w:p w14:paraId="2E0ABE5B" w14:textId="77777777" w:rsidR="00A969CA" w:rsidRDefault="00A969CA" w:rsidP="00A969CA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3586CB" w14:textId="77777777" w:rsidR="00A969CA" w:rsidRDefault="00A969CA" w:rsidP="00A969C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Tići Vrsar</w:t>
      </w:r>
    </w:p>
    <w:p w14:paraId="3980FC81" w14:textId="77777777" w:rsidR="00A969CA" w:rsidRDefault="00A969CA" w:rsidP="00A969C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Aldo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46</w:t>
      </w:r>
    </w:p>
    <w:p w14:paraId="2463A3ED" w14:textId="77777777" w:rsidR="00A969CA" w:rsidRDefault="00A969CA" w:rsidP="00A969C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52450 Vrsar</w:t>
      </w:r>
    </w:p>
    <w:p w14:paraId="1D948461" w14:textId="77777777" w:rsidR="00A969CA" w:rsidRDefault="00A969CA" w:rsidP="00A969C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NE OTVARAJ „NATJEČAJ-ODGOJITELJ/ICA“.</w:t>
      </w:r>
    </w:p>
    <w:p w14:paraId="65A74970" w14:textId="77777777" w:rsidR="00A969CA" w:rsidRDefault="00A969CA" w:rsidP="00A969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B94379" w14:textId="77777777" w:rsidR="00A969CA" w:rsidRDefault="00A969CA" w:rsidP="00A969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E677A" w14:textId="77777777" w:rsidR="00A969CA" w:rsidRDefault="00A969CA" w:rsidP="00A969C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48A16" w14:textId="77777777" w:rsidR="00A969CA" w:rsidRDefault="00A969CA" w:rsidP="00A969CA">
      <w:pPr>
        <w:widowControl w:val="0"/>
        <w:autoSpaceDE w:val="0"/>
        <w:autoSpaceDN w:val="0"/>
        <w:spacing w:after="0" w:line="276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112-01/26-01/10</w:t>
      </w:r>
    </w:p>
    <w:p w14:paraId="082254DF" w14:textId="77777777" w:rsidR="00A969CA" w:rsidRDefault="00A969CA" w:rsidP="00A969CA">
      <w:pPr>
        <w:widowControl w:val="0"/>
        <w:autoSpaceDE w:val="0"/>
        <w:autoSpaceDN w:val="0"/>
        <w:spacing w:after="0" w:line="276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2163-40-2/01-26-2</w:t>
      </w:r>
    </w:p>
    <w:p w14:paraId="281EB1A0" w14:textId="77777777" w:rsidR="00A969CA" w:rsidRDefault="00A969CA" w:rsidP="00A969CA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Vrsar 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Orsera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25.02.2026.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910CF5" w14:textId="77777777" w:rsidR="00A969CA" w:rsidRDefault="00A969CA" w:rsidP="00A969CA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14:paraId="23AAF7EF" w14:textId="77777777" w:rsidR="00A969CA" w:rsidRDefault="00A969CA" w:rsidP="00A969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PREDSJEDNICA UPRAVNOG VIJEĆA </w:t>
      </w:r>
    </w:p>
    <w:p w14:paraId="70F658FF" w14:textId="32327D22" w:rsidR="00A969CA" w:rsidRDefault="00A969CA" w:rsidP="00A969CA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Roberta Klaić</w:t>
      </w:r>
      <w:r>
        <w:rPr>
          <w:rFonts w:ascii="Times New Roman" w:hAnsi="Times New Roman" w:cs="Times New Roman"/>
        </w:rPr>
        <w:t>, v.r.</w:t>
      </w:r>
    </w:p>
    <w:p w14:paraId="35C13249" w14:textId="77777777" w:rsidR="00A969CA" w:rsidRDefault="00A969CA" w:rsidP="00A969CA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</w:t>
      </w:r>
    </w:p>
    <w:p w14:paraId="4FB2F9E7" w14:textId="77777777" w:rsidR="00A969CA" w:rsidRDefault="00A969CA" w:rsidP="00A969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94528" w14:textId="77777777" w:rsidR="00320A88" w:rsidRDefault="00320A88"/>
    <w:sectPr w:rsidR="0032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450346E7"/>
    <w:multiLevelType w:val="hybridMultilevel"/>
    <w:tmpl w:val="9C72306C"/>
    <w:lvl w:ilvl="0" w:tplc="1368D604">
      <w:start w:val="1"/>
      <w:numFmt w:val="upperRoman"/>
      <w:lvlText w:val="%1."/>
      <w:lvlJc w:val="left"/>
      <w:pPr>
        <w:ind w:left="1080" w:hanging="720"/>
      </w:pPr>
    </w:lvl>
    <w:lvl w:ilvl="1" w:tplc="C5BE7E88">
      <w:numFmt w:val="bullet"/>
      <w:lvlText w:val="-"/>
      <w:lvlJc w:val="left"/>
      <w:pPr>
        <w:ind w:left="1440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4769E"/>
    <w:multiLevelType w:val="hybridMultilevel"/>
    <w:tmpl w:val="37261E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751E"/>
    <w:multiLevelType w:val="hybridMultilevel"/>
    <w:tmpl w:val="32D81700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abstractNum w:abstractNumId="4" w15:restartNumberingAfterBreak="0">
    <w:nsid w:val="66631FD9"/>
    <w:multiLevelType w:val="hybridMultilevel"/>
    <w:tmpl w:val="DCEC0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74658"/>
    <w:multiLevelType w:val="hybridMultilevel"/>
    <w:tmpl w:val="C562CD1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619683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072307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5095527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194057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148081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289389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CA"/>
    <w:rsid w:val="001F6ED7"/>
    <w:rsid w:val="00320A88"/>
    <w:rsid w:val="00375211"/>
    <w:rsid w:val="00471CFB"/>
    <w:rsid w:val="00A279F9"/>
    <w:rsid w:val="00A969CA"/>
    <w:rsid w:val="00B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D022"/>
  <w15:chartTrackingRefBased/>
  <w15:docId w15:val="{26DFF8EA-EC66-4F87-BBB4-2A90D44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CA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6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6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6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6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6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6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6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6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6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69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69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69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69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69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69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6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69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69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69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6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69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69C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969CA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A969C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A969C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1701</Words>
  <Characters>9700</Characters>
  <Application>Microsoft Office Word</Application>
  <DocSecurity>0</DocSecurity>
  <Lines>80</Lines>
  <Paragraphs>22</Paragraphs>
  <ScaleCrop>false</ScaleCrop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1</cp:revision>
  <dcterms:created xsi:type="dcterms:W3CDTF">2026-02-25T07:27:00Z</dcterms:created>
  <dcterms:modified xsi:type="dcterms:W3CDTF">2026-02-25T07:29:00Z</dcterms:modified>
</cp:coreProperties>
</file>